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D963B" w14:textId="2DDA157E" w:rsidR="00795F93" w:rsidRDefault="00AE59F9" w:rsidP="00AE59F9">
      <w:pPr>
        <w:pStyle w:val="Titolo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SCEN s.r.l. - </w:t>
      </w:r>
      <w:r w:rsidR="000B6082" w:rsidRPr="00AE59F9">
        <w:rPr>
          <w:color w:val="auto"/>
          <w:sz w:val="40"/>
          <w:szCs w:val="40"/>
        </w:rPr>
        <w:t>POLITICA AMBIENTALE</w:t>
      </w:r>
    </w:p>
    <w:p w14:paraId="162638C9" w14:textId="77777777" w:rsidR="00AE59F9" w:rsidRPr="00AE59F9" w:rsidRDefault="00AE59F9" w:rsidP="00AE59F9"/>
    <w:p w14:paraId="20622F30" w14:textId="77777777" w:rsidR="00516A64" w:rsidRPr="00516A64" w:rsidRDefault="00516A64" w:rsidP="00516A64">
      <w:pPr>
        <w:jc w:val="both"/>
        <w:rPr>
          <w:rFonts w:asciiTheme="majorHAnsi" w:hAnsiTheme="majorHAnsi" w:cstheme="majorHAnsi"/>
        </w:rPr>
      </w:pPr>
      <w:r w:rsidRPr="00516A64">
        <w:rPr>
          <w:rFonts w:asciiTheme="majorHAnsi" w:hAnsiTheme="majorHAnsi" w:cstheme="majorHAnsi"/>
        </w:rPr>
        <w:t>L'Azienda SCEN S.r.l. è pienamente consapevole che una gestione strategica delle responsabilità economiche, rivolta alle problematiche ambientali derivanti dalle proprie attività, è fondamentale per il successo dell'azienda stessa e dei propri clienti. L'Organizzazione è convinta che il miglioramento continuo delle proprie performance ambientali conduca a significativi vantaggi commerciali ed economici, soddisfacendo nel contempo le attese di miglioramento ambientale relative al contesto territoriale in cui opera.</w:t>
      </w:r>
    </w:p>
    <w:p w14:paraId="71B90C11" w14:textId="77777777" w:rsidR="00516A64" w:rsidRPr="00516A64" w:rsidRDefault="00516A64" w:rsidP="00516A64">
      <w:pPr>
        <w:jc w:val="both"/>
        <w:rPr>
          <w:rFonts w:asciiTheme="majorHAnsi" w:hAnsiTheme="majorHAnsi" w:cstheme="majorHAnsi"/>
        </w:rPr>
      </w:pPr>
    </w:p>
    <w:p w14:paraId="3ACE2053" w14:textId="77777777" w:rsidR="00516A64" w:rsidRDefault="00516A64" w:rsidP="00516A64">
      <w:pPr>
        <w:jc w:val="both"/>
        <w:rPr>
          <w:rFonts w:asciiTheme="majorHAnsi" w:hAnsiTheme="majorHAnsi" w:cstheme="majorHAnsi"/>
        </w:rPr>
      </w:pPr>
      <w:r w:rsidRPr="00516A64">
        <w:rPr>
          <w:rFonts w:asciiTheme="majorHAnsi" w:hAnsiTheme="majorHAnsi" w:cstheme="majorHAnsi"/>
        </w:rPr>
        <w:t xml:space="preserve">SCEN S.r.l. si impegna a perseguire una politica di continuo miglioramento delle proprie performance ambientali, minimizzando, ove tecnicamente possibile ed economicamente sostenibile, qualsiasi impatto negativo delle sue attività sull'ambiente. </w:t>
      </w:r>
    </w:p>
    <w:p w14:paraId="6310DAE4" w14:textId="149F3558" w:rsidR="00516A64" w:rsidRPr="00516A64" w:rsidRDefault="00516A64" w:rsidP="00516A64">
      <w:pPr>
        <w:jc w:val="both"/>
        <w:rPr>
          <w:rFonts w:asciiTheme="majorHAnsi" w:hAnsiTheme="majorHAnsi" w:cstheme="majorHAnsi"/>
        </w:rPr>
      </w:pPr>
      <w:r w:rsidRPr="00516A64">
        <w:rPr>
          <w:rFonts w:asciiTheme="majorHAnsi" w:hAnsiTheme="majorHAnsi" w:cstheme="majorHAnsi"/>
        </w:rPr>
        <w:t xml:space="preserve">La Politica Ambientale di SCEN S.r.l. mira a garantire che le proprie attività siano svolte in conformità con le vigenti disposizioni di legge in materia ambientale e di sicurezza, mettendo in atto e mantenendo attivo nel tempo un efficace Sistema di Gestione Ambientale conforme ai requisiti della Norma UNI EN ISO 14001. </w:t>
      </w:r>
    </w:p>
    <w:p w14:paraId="18AA3A44" w14:textId="77777777" w:rsidR="00516A64" w:rsidRPr="00516A64" w:rsidRDefault="00516A64" w:rsidP="00516A64">
      <w:pPr>
        <w:jc w:val="both"/>
        <w:rPr>
          <w:rFonts w:asciiTheme="majorHAnsi" w:hAnsiTheme="majorHAnsi" w:cstheme="majorHAnsi"/>
        </w:rPr>
      </w:pPr>
    </w:p>
    <w:p w14:paraId="558A0996" w14:textId="77777777" w:rsidR="00516A64" w:rsidRPr="00516A64" w:rsidRDefault="00516A64" w:rsidP="00516A64">
      <w:pPr>
        <w:jc w:val="both"/>
        <w:rPr>
          <w:rFonts w:asciiTheme="majorHAnsi" w:hAnsiTheme="majorHAnsi" w:cstheme="majorHAnsi"/>
        </w:rPr>
      </w:pPr>
      <w:r w:rsidRPr="00516A64">
        <w:rPr>
          <w:rFonts w:asciiTheme="majorHAnsi" w:hAnsiTheme="majorHAnsi" w:cstheme="majorHAnsi"/>
        </w:rPr>
        <w:t>L'azienda si impegna ad attuare ogni sforzo organizzativo, operativo e tecnologico per prevenire l'inquinamento dell'acqua, dell'aria e del suolo, minimizzare il consumo di energia e di acqua, e ridurre la produzione di rifiuti, favorendo il loro recupero ove possibile. Definisce obiettivi e traguardi ambientali da integrare nei programmi di sviluppo aziendali, assicurando che questa politica ambientale e il sistema di gestione ambientale predisposto siano attuati e mantenuti a tutti i livelli dell'organizzazione, supportati da attività di formazione e addestramento, e che il documento sia reso disponibile al pubblico.</w:t>
      </w:r>
    </w:p>
    <w:p w14:paraId="2B9E92E4" w14:textId="77777777" w:rsidR="00516A64" w:rsidRPr="00516A64" w:rsidRDefault="00516A64" w:rsidP="00516A64">
      <w:pPr>
        <w:jc w:val="both"/>
        <w:rPr>
          <w:rFonts w:asciiTheme="majorHAnsi" w:hAnsiTheme="majorHAnsi" w:cstheme="majorHAnsi"/>
        </w:rPr>
      </w:pPr>
    </w:p>
    <w:p w14:paraId="6C849465" w14:textId="77777777" w:rsidR="00516A64" w:rsidRDefault="00516A64" w:rsidP="00516A64">
      <w:pPr>
        <w:jc w:val="both"/>
        <w:rPr>
          <w:rFonts w:asciiTheme="majorHAnsi" w:hAnsiTheme="majorHAnsi" w:cstheme="majorHAnsi"/>
        </w:rPr>
      </w:pPr>
      <w:r w:rsidRPr="00516A64">
        <w:rPr>
          <w:rFonts w:asciiTheme="majorHAnsi" w:hAnsiTheme="majorHAnsi" w:cstheme="majorHAnsi"/>
        </w:rPr>
        <w:t xml:space="preserve">In particolare, SCEN S.r.l. si propone di consolidare, mantenere attivo e rendere sistematico il Sistema di Gestione Ambientale per garantire il rispetto delle prescrizioni legali e non, applicabili ai suoi processi e servizi, pianificare rigorosamente i propri obiettivi ambientali e i relativi traguardi, mettere in atto i relativi programmi, controllare costantemente l'andamento di tali programmi, e adottare, ove necessario, le opportune azioni correttive. </w:t>
      </w:r>
    </w:p>
    <w:p w14:paraId="1DFBA88D" w14:textId="77777777" w:rsidR="00516A64" w:rsidRDefault="00516A64" w:rsidP="00516A64">
      <w:pPr>
        <w:jc w:val="both"/>
        <w:rPr>
          <w:rFonts w:asciiTheme="majorHAnsi" w:hAnsiTheme="majorHAnsi" w:cstheme="majorHAnsi"/>
        </w:rPr>
      </w:pPr>
      <w:r w:rsidRPr="00516A64">
        <w:rPr>
          <w:rFonts w:asciiTheme="majorHAnsi" w:hAnsiTheme="majorHAnsi" w:cstheme="majorHAnsi"/>
        </w:rPr>
        <w:t xml:space="preserve">Si impegna a gestire in modo controllato e organizzato i rifiuti, favorendo il recupero e il riciclo, a ottimizzare l'uso delle risorse e delle materie prime, a individuare e controllare sistematicamente gli impatti ambientali associati agli aspetti ambientali applicabili, a promuovere il coinvolgimento e, ove necessario, la formazione dei propri collaboratori in materia ambientale. SCEN S.r.l. valuta inoltre gli aspetti ambientali significativi dei beni e dei servizi utilizzati dall'organizzazione, comunicando ai fornitori i requisiti di loro pertinenza, e identifica eventuali effetti di disturbo delle attività sull'ambiente al fine di rimuoverne le cause. </w:t>
      </w:r>
    </w:p>
    <w:p w14:paraId="2B9C58C7" w14:textId="77777777" w:rsidR="00516A64" w:rsidRDefault="00516A64" w:rsidP="00516A64">
      <w:pPr>
        <w:jc w:val="both"/>
        <w:rPr>
          <w:rFonts w:asciiTheme="majorHAnsi" w:hAnsiTheme="majorHAnsi" w:cstheme="majorHAnsi"/>
        </w:rPr>
      </w:pPr>
      <w:r w:rsidRPr="00516A64">
        <w:rPr>
          <w:rFonts w:asciiTheme="majorHAnsi" w:hAnsiTheme="majorHAnsi" w:cstheme="majorHAnsi"/>
        </w:rPr>
        <w:t xml:space="preserve">Mantiene rapporti aperti e costruttivi con gli organismi della Pubblica Amministrazione, con le comunità in cui opera, nonché con associazioni, gruppi e individui che abbiano un interesse legittimo nelle prestazioni ambientali dell'azienda. </w:t>
      </w:r>
    </w:p>
    <w:p w14:paraId="54B7C972" w14:textId="257BAAAD" w:rsidR="00F11806" w:rsidRDefault="00F11806" w:rsidP="00BC53C6">
      <w:pPr>
        <w:rPr>
          <w:rFonts w:asciiTheme="majorHAnsi" w:hAnsiTheme="majorHAnsi" w:cstheme="majorHAnsi"/>
        </w:rPr>
      </w:pPr>
    </w:p>
    <w:p w14:paraId="2DB72B67" w14:textId="1986BE9B" w:rsidR="00AE59F9" w:rsidRDefault="009E57A5" w:rsidP="00BC53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 09/07/2024</w:t>
      </w:r>
    </w:p>
    <w:p w14:paraId="59281BA7" w14:textId="77777777" w:rsidR="00AE59F9" w:rsidRDefault="00AE59F9" w:rsidP="00BC53C6">
      <w:pPr>
        <w:rPr>
          <w:rFonts w:asciiTheme="majorHAnsi" w:hAnsiTheme="majorHAnsi" w:cstheme="majorHAnsi"/>
        </w:rPr>
      </w:pPr>
    </w:p>
    <w:p w14:paraId="20B70FB5" w14:textId="3A22E2A9" w:rsidR="009E57A5" w:rsidRDefault="009E57A5" w:rsidP="00BC53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DIREZIONE</w:t>
      </w:r>
    </w:p>
    <w:p w14:paraId="26839E9C" w14:textId="3F65673D" w:rsidR="00AE59F9" w:rsidRPr="002335DD" w:rsidRDefault="00AE59F9" w:rsidP="00BC53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 wp14:anchorId="42C0B97A" wp14:editId="09C8856E">
            <wp:simplePos x="0" y="0"/>
            <wp:positionH relativeFrom="column">
              <wp:posOffset>-34730</wp:posOffset>
            </wp:positionH>
            <wp:positionV relativeFrom="paragraph">
              <wp:posOffset>425627</wp:posOffset>
            </wp:positionV>
            <wp:extent cx="1713230" cy="853440"/>
            <wp:effectExtent l="38100" t="57150" r="39370" b="6096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203">
                      <a:off x="0" y="0"/>
                      <a:ext cx="171323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</w:rPr>
        <w:t>Bertocchi Diego</w:t>
      </w:r>
    </w:p>
    <w:sectPr w:rsidR="00AE59F9" w:rsidRPr="002335DD" w:rsidSect="002335DD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51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3E4C8" w14:textId="77777777" w:rsidR="0082233F" w:rsidRDefault="0082233F">
      <w:pPr>
        <w:spacing w:before="0" w:after="0"/>
      </w:pPr>
      <w:r>
        <w:separator/>
      </w:r>
    </w:p>
  </w:endnote>
  <w:endnote w:type="continuationSeparator" w:id="0">
    <w:p w14:paraId="1CFC7ED5" w14:textId="77777777" w:rsidR="0082233F" w:rsidRDefault="008223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96C2" w14:textId="77777777" w:rsidR="00BA75A7" w:rsidRPr="00C542A1" w:rsidRDefault="00BA75A7" w:rsidP="00BA75A7">
    <w:pPr>
      <w:pStyle w:val="Pidipagina"/>
      <w:jc w:val="right"/>
      <w:rPr>
        <w:rFonts w:asciiTheme="majorHAnsi" w:hAnsiTheme="majorHAnsi" w:cstheme="majorHAnsi"/>
        <w:color w:val="53585D" w:themeColor="text2" w:themeTint="BF"/>
        <w:sz w:val="22"/>
      </w:rPr>
    </w:pPr>
    <w:r w:rsidRPr="00C542A1">
      <w:rPr>
        <w:rFonts w:asciiTheme="majorHAnsi" w:hAnsiTheme="majorHAnsi" w:cstheme="majorHAnsi"/>
        <w:color w:val="53585D" w:themeColor="text2" w:themeTint="BF"/>
        <w:sz w:val="22"/>
      </w:rPr>
      <w:t xml:space="preserve">Pag. </w: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begin"/>
    </w:r>
    <w:r w:rsidRPr="00C542A1">
      <w:rPr>
        <w:rFonts w:asciiTheme="majorHAnsi" w:hAnsiTheme="majorHAnsi" w:cstheme="majorHAnsi"/>
        <w:color w:val="53585D" w:themeColor="text2" w:themeTint="BF"/>
        <w:sz w:val="22"/>
      </w:rPr>
      <w:instrText>PAGE  \* Arabic  \* MERGEFORMAT</w:instrTex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separate"/>
    </w:r>
    <w:r w:rsidR="00345E4E">
      <w:rPr>
        <w:rFonts w:asciiTheme="majorHAnsi" w:hAnsiTheme="majorHAnsi" w:cstheme="majorHAnsi"/>
        <w:noProof/>
        <w:color w:val="53585D" w:themeColor="text2" w:themeTint="BF"/>
        <w:sz w:val="22"/>
      </w:rPr>
      <w:t>2</w: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end"/>
    </w:r>
    <w:r w:rsidRPr="00C542A1">
      <w:rPr>
        <w:rFonts w:asciiTheme="majorHAnsi" w:hAnsiTheme="majorHAnsi" w:cstheme="majorHAnsi"/>
        <w:color w:val="53585D" w:themeColor="text2" w:themeTint="BF"/>
        <w:sz w:val="22"/>
      </w:rPr>
      <w:t xml:space="preserve"> di </w: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begin"/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instrText>NUMPAGES  \* Arabic  \* MERGEFORMAT</w:instrTex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separate"/>
    </w:r>
    <w:r w:rsidR="00345E4E">
      <w:rPr>
        <w:rFonts w:asciiTheme="majorHAnsi" w:hAnsiTheme="majorHAnsi" w:cstheme="majorHAnsi"/>
        <w:noProof/>
        <w:color w:val="53585D" w:themeColor="text2" w:themeTint="BF"/>
        <w:sz w:val="22"/>
      </w:rPr>
      <w:t>3</w: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end"/>
    </w:r>
  </w:p>
  <w:p w14:paraId="078B4DEC" w14:textId="77777777" w:rsidR="007459E5" w:rsidRDefault="007459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DC3FE" w14:textId="77777777" w:rsidR="003A473A" w:rsidRDefault="003A473A" w:rsidP="003A473A">
    <w:pPr>
      <w:pStyle w:val="Pidipagina"/>
      <w:pBdr>
        <w:top w:val="single" w:sz="4" w:space="0" w:color="B1C0CD" w:themeColor="accent1" w:themeTint="9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AEAA1" w14:textId="77777777" w:rsidR="0082233F" w:rsidRDefault="0082233F">
      <w:pPr>
        <w:spacing w:before="0" w:after="0"/>
      </w:pPr>
      <w:r>
        <w:separator/>
      </w:r>
    </w:p>
  </w:footnote>
  <w:footnote w:type="continuationSeparator" w:id="0">
    <w:p w14:paraId="69C8B708" w14:textId="77777777" w:rsidR="0082233F" w:rsidRDefault="008223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023"/>
      <w:gridCol w:w="5001"/>
      <w:gridCol w:w="2443"/>
    </w:tblGrid>
    <w:tr w:rsidR="00AC7A21" w14:paraId="68BF161D" w14:textId="77777777" w:rsidTr="00291464">
      <w:sdt>
        <w:sdtPr>
          <w:alias w:val="Fare clic sull'icona per sostituire l'immagine"/>
          <w:tag w:val="Fare clic sull'icona per sostituire l'immagine"/>
          <w:id w:val="1613859866"/>
          <w:picture/>
        </w:sdtPr>
        <w:sdtContent>
          <w:tc>
            <w:tcPr>
              <w:tcW w:w="1444" w:type="pct"/>
              <w:vAlign w:val="bottom"/>
            </w:tcPr>
            <w:p w14:paraId="490FFAAA" w14:textId="09C3A609" w:rsidR="00AC7A21" w:rsidRPr="00C542A1" w:rsidRDefault="00AE59F9" w:rsidP="00E563A5">
              <w:pPr>
                <w:rPr>
                  <w:rFonts w:ascii="Calibri Light" w:hAnsi="Calibri Light" w:cs="Calibri Light"/>
                  <w:color w:val="53585D" w:themeColor="text2" w:themeTint="BF"/>
                  <w:sz w:val="28"/>
                  <w:szCs w:val="32"/>
                </w:rPr>
              </w:pPr>
              <w:r>
                <w:rPr>
                  <w:noProof/>
                </w:rPr>
                <w:drawing>
                  <wp:inline distT="0" distB="0" distL="0" distR="0" wp14:anchorId="31C5544D" wp14:editId="7A3FEE2D">
                    <wp:extent cx="1211345" cy="403306"/>
                    <wp:effectExtent l="0" t="0" r="8255" b="0"/>
                    <wp:docPr id="204767300" name="Immagine 20476730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1345" cy="403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389" w:type="pct"/>
          <w:vAlign w:val="center"/>
        </w:tcPr>
        <w:p w14:paraId="05102A52" w14:textId="77777777" w:rsidR="00AC7A21" w:rsidRPr="00C542A1" w:rsidRDefault="00AC7A21" w:rsidP="00291464">
          <w:pPr>
            <w:pStyle w:val="Intestazione"/>
            <w:jc w:val="center"/>
            <w:rPr>
              <w:color w:val="53585D" w:themeColor="text2" w:themeTint="BF"/>
              <w:sz w:val="24"/>
            </w:rPr>
          </w:pPr>
        </w:p>
      </w:tc>
      <w:tc>
        <w:tcPr>
          <w:tcW w:w="1167" w:type="pct"/>
          <w:vAlign w:val="center"/>
        </w:tcPr>
        <w:p w14:paraId="5834481B" w14:textId="355212E5" w:rsidR="00AC7A21" w:rsidRDefault="00AC7A21" w:rsidP="00BA75A7">
          <w:pPr>
            <w:pStyle w:val="Intestazione"/>
          </w:pPr>
        </w:p>
      </w:tc>
    </w:tr>
  </w:tbl>
  <w:p w14:paraId="05C03C5E" w14:textId="77777777" w:rsidR="007459E5" w:rsidRDefault="007459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233"/>
      <w:gridCol w:w="5234"/>
    </w:tblGrid>
    <w:tr w:rsidR="006C7E77" w14:paraId="6029D073" w14:textId="77777777" w:rsidTr="00DA2EA1">
      <w:tc>
        <w:tcPr>
          <w:tcW w:w="2500" w:type="pct"/>
          <w:vAlign w:val="bottom"/>
        </w:tcPr>
        <w:p w14:paraId="54F90EE9" w14:textId="77777777" w:rsidR="006C7E77" w:rsidRPr="00DA2EA1" w:rsidRDefault="00DA2EA1">
          <w:pPr>
            <w:rPr>
              <w:rFonts w:ascii="Calibri Light" w:hAnsi="Calibri Light" w:cs="Calibri Light"/>
              <w:sz w:val="28"/>
              <w:szCs w:val="32"/>
            </w:rPr>
          </w:pPr>
          <w:r w:rsidRPr="00DA2EA1">
            <w:rPr>
              <w:rFonts w:ascii="Calibri Light" w:hAnsi="Calibri Light" w:cs="Calibri Light"/>
              <w:sz w:val="28"/>
              <w:szCs w:val="32"/>
            </w:rPr>
            <w:t>Numero Documento</w:t>
          </w:r>
        </w:p>
        <w:p w14:paraId="71BDDA55" w14:textId="77777777" w:rsidR="006C7E77" w:rsidRPr="00DA2EA1" w:rsidRDefault="00DA2EA1" w:rsidP="00DA2EA1">
          <w:pPr>
            <w:rPr>
              <w:rFonts w:ascii="Calibri Light" w:hAnsi="Calibri Light" w:cs="Calibri Light"/>
              <w:sz w:val="28"/>
              <w:szCs w:val="32"/>
            </w:rPr>
          </w:pPr>
          <w:r w:rsidRPr="00DA2EA1">
            <w:rPr>
              <w:rFonts w:ascii="Calibri Light" w:hAnsi="Calibri Light" w:cs="Calibri Light"/>
              <w:sz w:val="28"/>
              <w:szCs w:val="32"/>
            </w:rPr>
            <w:t>Revisione</w:t>
          </w:r>
        </w:p>
      </w:tc>
      <w:sdt>
        <w:sdtPr>
          <w:alias w:val="Fare clic sull'icona per sostituire l'immagine"/>
          <w:tag w:val="Fare clic sull'icona per sostituire l'immagine"/>
          <w:id w:val="-423115271"/>
          <w:picture/>
        </w:sdtPr>
        <w:sdtContent>
          <w:tc>
            <w:tcPr>
              <w:tcW w:w="2500" w:type="pct"/>
              <w:vAlign w:val="center"/>
            </w:tcPr>
            <w:p w14:paraId="1B6DD8FB" w14:textId="77777777" w:rsidR="006C7E77" w:rsidRDefault="00BC53C6" w:rsidP="00DA2EA1">
              <w:pPr>
                <w:pStyle w:val="Intestazione"/>
              </w:pPr>
              <w:r>
                <w:rPr>
                  <w:noProof/>
                </w:rPr>
                <w:drawing>
                  <wp:inline distT="0" distB="0" distL="0" distR="0" wp14:anchorId="078FE632" wp14:editId="367EC6C2">
                    <wp:extent cx="1211345" cy="403306"/>
                    <wp:effectExtent l="0" t="0" r="8255" b="0"/>
                    <wp:docPr id="2" name="Immagin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1345" cy="403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3F2EBF9E" w14:textId="77777777" w:rsidR="006C7E77" w:rsidRDefault="006C7E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A7305"/>
    <w:multiLevelType w:val="hybridMultilevel"/>
    <w:tmpl w:val="81A8A178"/>
    <w:lvl w:ilvl="0" w:tplc="FCAE5C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E05"/>
    <w:multiLevelType w:val="hybridMultilevel"/>
    <w:tmpl w:val="C75CC1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1FF2"/>
    <w:multiLevelType w:val="hybridMultilevel"/>
    <w:tmpl w:val="898C609A"/>
    <w:lvl w:ilvl="0" w:tplc="8AF679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E301E"/>
    <w:multiLevelType w:val="hybridMultilevel"/>
    <w:tmpl w:val="56C88734"/>
    <w:lvl w:ilvl="0" w:tplc="8AF679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C17FB"/>
    <w:multiLevelType w:val="hybridMultilevel"/>
    <w:tmpl w:val="3BC8F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F2200"/>
    <w:multiLevelType w:val="hybridMultilevel"/>
    <w:tmpl w:val="3F4E2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05BCE"/>
    <w:multiLevelType w:val="hybridMultilevel"/>
    <w:tmpl w:val="67583488"/>
    <w:lvl w:ilvl="0" w:tplc="8AF679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51AF2"/>
    <w:multiLevelType w:val="hybridMultilevel"/>
    <w:tmpl w:val="DAD243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0243E"/>
    <w:multiLevelType w:val="hybridMultilevel"/>
    <w:tmpl w:val="5E4E2ABE"/>
    <w:lvl w:ilvl="0" w:tplc="1D7EC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8AD"/>
    <w:multiLevelType w:val="hybridMultilevel"/>
    <w:tmpl w:val="954AB99E"/>
    <w:lvl w:ilvl="0" w:tplc="832A6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12C87"/>
    <w:multiLevelType w:val="hybridMultilevel"/>
    <w:tmpl w:val="F2786DBA"/>
    <w:lvl w:ilvl="0" w:tplc="FCAE5C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84093"/>
    <w:multiLevelType w:val="hybridMultilevel"/>
    <w:tmpl w:val="20C443F6"/>
    <w:lvl w:ilvl="0" w:tplc="1D7EC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43A50"/>
    <w:multiLevelType w:val="singleLevel"/>
    <w:tmpl w:val="A9E2C55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3" w15:restartNumberingAfterBreak="0">
    <w:nsid w:val="67C70FAB"/>
    <w:multiLevelType w:val="hybridMultilevel"/>
    <w:tmpl w:val="78EC7E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507"/>
    <w:multiLevelType w:val="hybridMultilevel"/>
    <w:tmpl w:val="26607FA4"/>
    <w:lvl w:ilvl="0" w:tplc="136ED1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56253"/>
    <w:multiLevelType w:val="hybridMultilevel"/>
    <w:tmpl w:val="82661784"/>
    <w:lvl w:ilvl="0" w:tplc="FCAE5C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20484">
    <w:abstractNumId w:val="4"/>
  </w:num>
  <w:num w:numId="2" w16cid:durableId="1824732404">
    <w:abstractNumId w:val="5"/>
  </w:num>
  <w:num w:numId="3" w16cid:durableId="88503921">
    <w:abstractNumId w:val="8"/>
  </w:num>
  <w:num w:numId="4" w16cid:durableId="648286510">
    <w:abstractNumId w:val="11"/>
  </w:num>
  <w:num w:numId="5" w16cid:durableId="1018581026">
    <w:abstractNumId w:val="12"/>
  </w:num>
  <w:num w:numId="6" w16cid:durableId="910820404">
    <w:abstractNumId w:val="14"/>
  </w:num>
  <w:num w:numId="7" w16cid:durableId="1495533617">
    <w:abstractNumId w:val="7"/>
  </w:num>
  <w:num w:numId="8" w16cid:durableId="1721859922">
    <w:abstractNumId w:val="9"/>
  </w:num>
  <w:num w:numId="9" w16cid:durableId="1739133924">
    <w:abstractNumId w:val="1"/>
  </w:num>
  <w:num w:numId="10" w16cid:durableId="1249121853">
    <w:abstractNumId w:val="15"/>
  </w:num>
  <w:num w:numId="11" w16cid:durableId="762797838">
    <w:abstractNumId w:val="10"/>
  </w:num>
  <w:num w:numId="12" w16cid:durableId="541090450">
    <w:abstractNumId w:val="0"/>
  </w:num>
  <w:num w:numId="13" w16cid:durableId="687373110">
    <w:abstractNumId w:val="13"/>
  </w:num>
  <w:num w:numId="14" w16cid:durableId="2075855076">
    <w:abstractNumId w:val="6"/>
  </w:num>
  <w:num w:numId="15" w16cid:durableId="538055472">
    <w:abstractNumId w:val="2"/>
  </w:num>
  <w:num w:numId="16" w16cid:durableId="192926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A1"/>
    <w:rsid w:val="00007CA2"/>
    <w:rsid w:val="00037CC3"/>
    <w:rsid w:val="00056446"/>
    <w:rsid w:val="00066E05"/>
    <w:rsid w:val="000A100E"/>
    <w:rsid w:val="000B3581"/>
    <w:rsid w:val="000B6082"/>
    <w:rsid w:val="001072B7"/>
    <w:rsid w:val="001257D7"/>
    <w:rsid w:val="00144673"/>
    <w:rsid w:val="00157130"/>
    <w:rsid w:val="00172647"/>
    <w:rsid w:val="001F1980"/>
    <w:rsid w:val="0021299C"/>
    <w:rsid w:val="0021572A"/>
    <w:rsid w:val="002305C0"/>
    <w:rsid w:val="002335DD"/>
    <w:rsid w:val="00233B41"/>
    <w:rsid w:val="00255172"/>
    <w:rsid w:val="002678EA"/>
    <w:rsid w:val="002717E9"/>
    <w:rsid w:val="00291464"/>
    <w:rsid w:val="002E4073"/>
    <w:rsid w:val="002F3482"/>
    <w:rsid w:val="00304AE0"/>
    <w:rsid w:val="00312F60"/>
    <w:rsid w:val="00315987"/>
    <w:rsid w:val="00321E8B"/>
    <w:rsid w:val="0032418A"/>
    <w:rsid w:val="0034092B"/>
    <w:rsid w:val="00345E4E"/>
    <w:rsid w:val="00361773"/>
    <w:rsid w:val="003A473A"/>
    <w:rsid w:val="003A547D"/>
    <w:rsid w:val="003E613F"/>
    <w:rsid w:val="003F4DD9"/>
    <w:rsid w:val="003F672F"/>
    <w:rsid w:val="00400E43"/>
    <w:rsid w:val="00403E4A"/>
    <w:rsid w:val="00422354"/>
    <w:rsid w:val="00431E41"/>
    <w:rsid w:val="00435A9D"/>
    <w:rsid w:val="00496A0E"/>
    <w:rsid w:val="004C0AF8"/>
    <w:rsid w:val="004F60CE"/>
    <w:rsid w:val="005046B2"/>
    <w:rsid w:val="00507E96"/>
    <w:rsid w:val="00516A64"/>
    <w:rsid w:val="0052190F"/>
    <w:rsid w:val="005401A2"/>
    <w:rsid w:val="005820AB"/>
    <w:rsid w:val="00587044"/>
    <w:rsid w:val="005A6B8E"/>
    <w:rsid w:val="005B7EA6"/>
    <w:rsid w:val="00613D6E"/>
    <w:rsid w:val="00674E1B"/>
    <w:rsid w:val="006B0A37"/>
    <w:rsid w:val="006C7E77"/>
    <w:rsid w:val="006E0066"/>
    <w:rsid w:val="006E1BE2"/>
    <w:rsid w:val="006F288C"/>
    <w:rsid w:val="007122A9"/>
    <w:rsid w:val="00716C95"/>
    <w:rsid w:val="007459E5"/>
    <w:rsid w:val="00750D20"/>
    <w:rsid w:val="00755366"/>
    <w:rsid w:val="00765411"/>
    <w:rsid w:val="00774F29"/>
    <w:rsid w:val="00795F93"/>
    <w:rsid w:val="007C03F0"/>
    <w:rsid w:val="007D5F19"/>
    <w:rsid w:val="007E5423"/>
    <w:rsid w:val="00804CAC"/>
    <w:rsid w:val="0082233F"/>
    <w:rsid w:val="00875217"/>
    <w:rsid w:val="00876185"/>
    <w:rsid w:val="008920F4"/>
    <w:rsid w:val="008C053C"/>
    <w:rsid w:val="008C0926"/>
    <w:rsid w:val="008F16C6"/>
    <w:rsid w:val="00900749"/>
    <w:rsid w:val="00914117"/>
    <w:rsid w:val="0092132C"/>
    <w:rsid w:val="00923D20"/>
    <w:rsid w:val="00926B3D"/>
    <w:rsid w:val="00956272"/>
    <w:rsid w:val="00964505"/>
    <w:rsid w:val="00974AAC"/>
    <w:rsid w:val="0099760B"/>
    <w:rsid w:val="009A0C55"/>
    <w:rsid w:val="009B701A"/>
    <w:rsid w:val="009E57A5"/>
    <w:rsid w:val="009F46F9"/>
    <w:rsid w:val="00A141E5"/>
    <w:rsid w:val="00A20A67"/>
    <w:rsid w:val="00A40B81"/>
    <w:rsid w:val="00AB72C4"/>
    <w:rsid w:val="00AC7A21"/>
    <w:rsid w:val="00AE59F9"/>
    <w:rsid w:val="00AF5935"/>
    <w:rsid w:val="00B916FF"/>
    <w:rsid w:val="00B97C17"/>
    <w:rsid w:val="00BA75A7"/>
    <w:rsid w:val="00BB5E16"/>
    <w:rsid w:val="00BC53C6"/>
    <w:rsid w:val="00C542A1"/>
    <w:rsid w:val="00CA6732"/>
    <w:rsid w:val="00CB60C5"/>
    <w:rsid w:val="00D12154"/>
    <w:rsid w:val="00D429B9"/>
    <w:rsid w:val="00D57FE6"/>
    <w:rsid w:val="00D61BAE"/>
    <w:rsid w:val="00D71DCD"/>
    <w:rsid w:val="00DA2EA1"/>
    <w:rsid w:val="00E102D1"/>
    <w:rsid w:val="00E563A5"/>
    <w:rsid w:val="00E60554"/>
    <w:rsid w:val="00E622D5"/>
    <w:rsid w:val="00E84345"/>
    <w:rsid w:val="00EA7BC1"/>
    <w:rsid w:val="00EF6748"/>
    <w:rsid w:val="00F11806"/>
    <w:rsid w:val="00F12B2B"/>
    <w:rsid w:val="00F13D04"/>
    <w:rsid w:val="00F262E2"/>
    <w:rsid w:val="00F41B19"/>
    <w:rsid w:val="00F426F9"/>
    <w:rsid w:val="00F866B3"/>
    <w:rsid w:val="00F90684"/>
    <w:rsid w:val="00F93ADF"/>
    <w:rsid w:val="00FC27E4"/>
    <w:rsid w:val="00FD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26440"/>
  <w15:docId w15:val="{5507C5AD-37D6-4994-A69A-A1139B34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it-IT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980"/>
    <w:rPr>
      <w:kern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59F9"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aut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F1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F19"/>
    <w:rPr>
      <w:kern w:val="20"/>
    </w:rPr>
  </w:style>
  <w:style w:type="paragraph" w:styleId="Pidipagina">
    <w:name w:val="footer"/>
    <w:basedOn w:val="Normale"/>
    <w:link w:val="PidipaginaCarattere"/>
    <w:uiPriority w:val="99"/>
    <w:unhideWhenUsed/>
    <w:rsid w:val="007D5F1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F19"/>
    <w:rPr>
      <w:kern w:val="20"/>
    </w:rPr>
  </w:style>
  <w:style w:type="paragraph" w:styleId="Nessunaspaziatura">
    <w:name w:val="No Spacing"/>
    <w:link w:val="NessunaspaziaturaCarattere"/>
    <w:uiPriority w:val="1"/>
    <w:qFormat/>
    <w:rsid w:val="007D5F19"/>
    <w:pPr>
      <w:spacing w:before="0" w:after="0"/>
    </w:pPr>
  </w:style>
  <w:style w:type="character" w:styleId="Enfasigrassetto">
    <w:name w:val="Strong"/>
    <w:basedOn w:val="Carpredefinitoparagrafo"/>
    <w:uiPriority w:val="22"/>
    <w:unhideWhenUsed/>
    <w:qFormat/>
    <w:rsid w:val="007D5F19"/>
    <w:rPr>
      <w:b/>
      <w:bCs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5F19"/>
  </w:style>
  <w:style w:type="table" w:styleId="Grigliatabella">
    <w:name w:val="Table Grid"/>
    <w:basedOn w:val="Tabellanormale"/>
    <w:uiPriority w:val="59"/>
    <w:rsid w:val="007D5F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7D5F19"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7D5F19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7D5F19"/>
    <w:rPr>
      <w:color w:val="808080"/>
    </w:rPr>
  </w:style>
  <w:style w:type="paragraph" w:styleId="Formuladichiusura">
    <w:name w:val="Closing"/>
    <w:basedOn w:val="Normale"/>
    <w:link w:val="FormuladichiusuraCarattere"/>
    <w:uiPriority w:val="99"/>
    <w:unhideWhenUsed/>
    <w:rsid w:val="007D5F19"/>
    <w:pPr>
      <w:spacing w:before="600" w:after="8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7D5F19"/>
    <w:rPr>
      <w:kern w:val="20"/>
    </w:rPr>
  </w:style>
  <w:style w:type="table" w:customStyle="1" w:styleId="TabellaRapportostato">
    <w:name w:val="Tabella Rapporto stato"/>
    <w:basedOn w:val="Tabellanormale"/>
    <w:uiPriority w:val="99"/>
    <w:rsid w:val="007D5F1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AE59F9"/>
    <w:rPr>
      <w:rFonts w:asciiTheme="majorHAnsi" w:eastAsiaTheme="majorEastAsia" w:hAnsiTheme="majorHAnsi" w:cstheme="majorBidi"/>
      <w:caps/>
      <w:color w:val="auto"/>
      <w:kern w:val="20"/>
      <w:sz w:val="22"/>
      <w:szCs w:val="22"/>
      <w:shd w:val="clear" w:color="auto" w:fill="7E97AD" w:themeFill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5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5A7"/>
    <w:rPr>
      <w:rFonts w:ascii="Segoe UI" w:hAnsi="Segoe UI" w:cs="Segoe UI"/>
      <w:kern w:val="2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2190F"/>
    <w:pPr>
      <w:ind w:left="720"/>
      <w:contextualSpacing/>
    </w:pPr>
  </w:style>
  <w:style w:type="table" w:styleId="Grigliatabellachiara">
    <w:name w:val="Grid Table Light"/>
    <w:basedOn w:val="Tabellanormale"/>
    <w:uiPriority w:val="40"/>
    <w:rsid w:val="00795F9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780\AppData\Roaming\Microsoft\Templates\Relazione%20di%20stato%20del%20progetto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4A2A305-002D-48E1-803E-7616DF1DF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C:\Users\DELL780\AppData\Roaming\Microsoft\Templates\Relazione di stato del progetto.dotx</Template>
  <TotalTime>4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</dc:creator>
  <cp:keywords/>
  <cp:lastModifiedBy>Maurizio Terpin</cp:lastModifiedBy>
  <cp:revision>3</cp:revision>
  <cp:lastPrinted>2024-08-29T08:49:00Z</cp:lastPrinted>
  <dcterms:created xsi:type="dcterms:W3CDTF">2024-11-05T10:41:00Z</dcterms:created>
  <dcterms:modified xsi:type="dcterms:W3CDTF">2024-12-04T13:54:00Z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